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6BC" w:rsidRPr="00A143F5" w:rsidRDefault="0012702F">
      <w:pPr>
        <w:rPr>
          <w:sz w:val="19"/>
          <w:szCs w:val="19"/>
        </w:rPr>
      </w:pPr>
      <w:r w:rsidRPr="00A143F5">
        <w:rPr>
          <w:noProof/>
          <w:sz w:val="19"/>
          <w:szCs w:val="19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37B8EC2" wp14:editId="26207402">
            <wp:simplePos x="0" y="0"/>
            <wp:positionH relativeFrom="column">
              <wp:posOffset>-662940</wp:posOffset>
            </wp:positionH>
            <wp:positionV relativeFrom="paragraph">
              <wp:posOffset>-321945</wp:posOffset>
            </wp:positionV>
            <wp:extent cx="7468235" cy="10553700"/>
            <wp:effectExtent l="0" t="0" r="0" b="0"/>
            <wp:wrapTopAndBottom/>
            <wp:docPr id="1" name="Рисунок 1" descr="C:\Users\1\Desktop\ИО-15\Культур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Культур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823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43F5">
        <w:rPr>
          <w:sz w:val="19"/>
          <w:szCs w:val="19"/>
        </w:rPr>
        <w:br w:type="page"/>
      </w:r>
    </w:p>
    <w:p w:rsidR="009176BC" w:rsidRPr="00A143F5" w:rsidRDefault="0012702F">
      <w:pPr>
        <w:rPr>
          <w:sz w:val="19"/>
          <w:szCs w:val="19"/>
          <w:lang w:val="ru-RU"/>
        </w:rPr>
      </w:pPr>
      <w:r w:rsidRPr="00A143F5">
        <w:rPr>
          <w:noProof/>
          <w:sz w:val="19"/>
          <w:szCs w:val="19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60F27CC" wp14:editId="4E76AA5B">
            <wp:simplePos x="0" y="0"/>
            <wp:positionH relativeFrom="column">
              <wp:posOffset>-711200</wp:posOffset>
            </wp:positionH>
            <wp:positionV relativeFrom="paragraph">
              <wp:posOffset>-340995</wp:posOffset>
            </wp:positionV>
            <wp:extent cx="7548880" cy="10668000"/>
            <wp:effectExtent l="0" t="0" r="0" b="0"/>
            <wp:wrapTopAndBottom/>
            <wp:docPr id="2" name="Рисунок 2" descr="C:\Users\1\Desktop\ИО-15\Культур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Культур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88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43F5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8"/>
        <w:gridCol w:w="1751"/>
        <w:gridCol w:w="4799"/>
        <w:gridCol w:w="977"/>
      </w:tblGrid>
      <w:tr w:rsidR="009176BC" w:rsidRPr="00A143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4</w:t>
            </w: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176BC" w:rsidRPr="000C71E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«Культурология»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культур.</w:t>
            </w:r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0C71ED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том, чтобы  проследить становление и развитие понятий «культуры» и «цивилизации»; рассмотреть взгляды на место культуры в социуме, представления о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социодинамике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типологии и классификации культур, внутри- и межкультурных коммуникациях; осуществить знакомство с основными направлениями методологии культурологического анализа; рассмотреть историко-культурный материал исходя из принципов цивилизационного подхода; выделить доминирующие в той или иной культуре ценности, значения и смыслы, составляющие ее историко-культурное своеобразие.</w:t>
            </w:r>
          </w:p>
        </w:tc>
      </w:tr>
      <w:tr w:rsidR="009176BC" w:rsidRPr="000C71ED">
        <w:trPr>
          <w:trHeight w:hRule="exact" w:val="277"/>
        </w:trPr>
        <w:tc>
          <w:tcPr>
            <w:tcW w:w="766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176BC" w:rsidRPr="00A143F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176BC" w:rsidRPr="000C71E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Ораторское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9176BC" w:rsidRPr="00A143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9176BC" w:rsidRPr="00A143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6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0C71E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176BC" w:rsidRPr="000C71E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9176BC" w:rsidRPr="000C71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</w:t>
            </w:r>
          </w:p>
        </w:tc>
      </w:tr>
      <w:tr w:rsidR="009176BC" w:rsidRPr="000C71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профессии, высокой мотивацией к выполнению своей научно-профессиональной деятельности</w:t>
            </w:r>
          </w:p>
        </w:tc>
      </w:tr>
      <w:tr w:rsidR="009176BC" w:rsidRPr="000C71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профессии, высокой мотивацией к выполнению профессиональной деятельности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</w:t>
            </w:r>
          </w:p>
        </w:tc>
      </w:tr>
      <w:tr w:rsidR="009176BC" w:rsidRPr="000C71ED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эволюции культурных потребностей различных социальных групп, их связь с культурными ценностями</w:t>
            </w:r>
          </w:p>
        </w:tc>
      </w:tr>
      <w:tr w:rsidR="009176BC" w:rsidRPr="000C71ED">
        <w:trPr>
          <w:trHeight w:hRule="exact" w:val="36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обусловленность культурных потребностей различных социальных групп, типологию</w:t>
            </w:r>
          </w:p>
        </w:tc>
      </w:tr>
    </w:tbl>
    <w:p w:rsidR="009176BC" w:rsidRPr="00A143F5" w:rsidRDefault="0012702F">
      <w:pPr>
        <w:rPr>
          <w:sz w:val="19"/>
          <w:szCs w:val="19"/>
          <w:lang w:val="ru-RU"/>
        </w:rPr>
      </w:pPr>
      <w:r w:rsidRPr="00A143F5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3"/>
        <w:gridCol w:w="985"/>
      </w:tblGrid>
      <w:tr w:rsidR="009176BC" w:rsidRPr="00A143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9176BC" w:rsidRPr="00A143F5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культурных потребностей различных социальных групп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культурные потребности различных социальных групп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культурные потребности различных социальных групп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A143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культурных потребностей и ценностей различных социальных групп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культурной значимости и потенциала объектов культурного наследия</w:t>
            </w:r>
          </w:p>
        </w:tc>
      </w:tr>
      <w:tr w:rsidR="009176BC" w:rsidRPr="000C71ED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реализации культурно-просветительских программ</w:t>
            </w:r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культурно-просветительских программ</w:t>
            </w:r>
          </w:p>
        </w:tc>
      </w:tr>
      <w:tr w:rsidR="009176BC" w:rsidRPr="00A143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культурно-просветительских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A143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Искать необходимую информацию для разработки и организации культурно-просветительских мероприятий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A143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Организаторскими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</w:p>
        </w:tc>
      </w:tr>
      <w:tr w:rsidR="009176BC" w:rsidRPr="000C71E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и работы с гуманитарными текстами</w:t>
            </w:r>
          </w:p>
        </w:tc>
      </w:tr>
      <w:tr w:rsidR="009176BC" w:rsidRPr="000C71E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176BC" w:rsidRPr="00A143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9176BC" w:rsidRPr="00A143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176BC" w:rsidRPr="000C71E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логично формулировать, излагать и аргументировано отстаивать собственное видение рассматриваемых проблем</w:t>
            </w:r>
          </w:p>
        </w:tc>
      </w:tr>
      <w:tr w:rsidR="009176BC" w:rsidRPr="000C71ED">
        <w:trPr>
          <w:trHeight w:hRule="exact" w:val="277"/>
        </w:trPr>
        <w:tc>
          <w:tcPr>
            <w:tcW w:w="766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176BC" w:rsidRPr="00A143F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="00A143F5" w:rsidRPr="000C71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  <w:r w:rsidR="00A143F5" w:rsidRPr="000C71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</w:tbl>
    <w:p w:rsidR="009176BC" w:rsidRPr="00A143F5" w:rsidRDefault="0012702F">
      <w:pPr>
        <w:rPr>
          <w:sz w:val="19"/>
          <w:szCs w:val="19"/>
        </w:rPr>
      </w:pPr>
      <w:r w:rsidRPr="00A143F5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68"/>
        <w:gridCol w:w="912"/>
        <w:gridCol w:w="660"/>
        <w:gridCol w:w="1086"/>
        <w:gridCol w:w="1235"/>
        <w:gridCol w:w="660"/>
        <w:gridCol w:w="379"/>
        <w:gridCol w:w="936"/>
      </w:tblGrid>
      <w:tr w:rsidR="009176BC" w:rsidRPr="00A143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культуры: общая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Культура, природа, техника, цивилизация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культуры: молодежная, элитарная, массовая, народная культура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</w:tbl>
    <w:p w:rsidR="009176BC" w:rsidRPr="00A143F5" w:rsidRDefault="0012702F">
      <w:pPr>
        <w:rPr>
          <w:sz w:val="19"/>
          <w:szCs w:val="19"/>
        </w:rPr>
      </w:pPr>
      <w:r w:rsidRPr="00A143F5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43"/>
        <w:gridCol w:w="916"/>
        <w:gridCol w:w="663"/>
        <w:gridCol w:w="1089"/>
        <w:gridCol w:w="1238"/>
        <w:gridCol w:w="663"/>
        <w:gridCol w:w="381"/>
        <w:gridCol w:w="940"/>
      </w:tblGrid>
      <w:tr w:rsidR="009176BC" w:rsidRPr="00A143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Промежуточный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первобытного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стран Древнего Востока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стран Древнего Востока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Культура: Древняя Греция и Рим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Возрождения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</w:tbl>
    <w:p w:rsidR="009176BC" w:rsidRPr="00A143F5" w:rsidRDefault="0012702F">
      <w:pPr>
        <w:rPr>
          <w:sz w:val="19"/>
          <w:szCs w:val="19"/>
        </w:rPr>
      </w:pPr>
      <w:r w:rsidRPr="00A143F5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33"/>
        <w:gridCol w:w="918"/>
        <w:gridCol w:w="664"/>
        <w:gridCol w:w="1090"/>
        <w:gridCol w:w="1239"/>
        <w:gridCol w:w="664"/>
        <w:gridCol w:w="382"/>
        <w:gridCol w:w="941"/>
      </w:tblGrid>
      <w:tr w:rsidR="009176BC" w:rsidRPr="00A143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8</w:t>
            </w: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Возрождения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эпохи Нового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отечественной культуры эпохи Нового времени динамики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культура эпохи Нового времени 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277"/>
        </w:trPr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176BC" w:rsidRPr="00A143F5">
        <w:trPr>
          <w:trHeight w:hRule="exact" w:val="53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Культурология: возникновение науки, ее предмет и метод.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пониманию культуры.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культуры в обществе.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Различные подходы к типологии культуры.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Культура и цивилизация.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элитарной культуры.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Народная праздничная культура (на примере русской культуры).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Эволюционный подход к изучению культуры.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Теория культурно-исторических типов и локальных цивилизаций.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Социологическое направление в изучении культуры.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Фрейдизм и неофрейдизм о культуре.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первобытного общества.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Древнего Востока.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Античная культура.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Культура средних веков.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Специфика народной культуры (на примере культуры русского народа).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Культура эпохи  Возрождения.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Культура эпохи Просвещения.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культура: Нижегородский край.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зарождения и основные направления массовой культуры.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Культура и личность в современном «массовом обществе».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Молодежная контркультура как феномен культуры второй половины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XXI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современности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 1</w:t>
            </w:r>
          </w:p>
        </w:tc>
      </w:tr>
    </w:tbl>
    <w:p w:rsidR="009176BC" w:rsidRPr="00A143F5" w:rsidRDefault="0012702F">
      <w:pPr>
        <w:rPr>
          <w:sz w:val="19"/>
          <w:szCs w:val="19"/>
          <w:lang w:val="ru-RU"/>
        </w:rPr>
      </w:pPr>
      <w:r w:rsidRPr="00A143F5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6"/>
        <w:gridCol w:w="1843"/>
        <w:gridCol w:w="3086"/>
        <w:gridCol w:w="1676"/>
        <w:gridCol w:w="991"/>
      </w:tblGrid>
      <w:tr w:rsidR="009176BC" w:rsidRPr="00A143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9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доклад,презентация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10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98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986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3403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76BC" w:rsidRPr="00A143F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Айсина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О., Андреева И. А., Воскресенская Н. О., Квасов А. С., Бородина С. Д., Маркова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история мировой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=115385</w:t>
            </w:r>
          </w:p>
        </w:tc>
      </w:tr>
      <w:tr w:rsidR="009176BC" w:rsidRPr="00A143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Астафьева О. Н.,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=115401</w:t>
            </w:r>
          </w:p>
        </w:tc>
      </w:tr>
      <w:tr w:rsidR="009176BC" w:rsidRPr="00A143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теория, философия, история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=115402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76BC" w:rsidRPr="00A143F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Айсина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О., Андреева И. А., Бородина С. Д., Воскресенская Н. О., Маркова А. Н., Воскресенская Н.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История мировой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=115386</w:t>
            </w:r>
          </w:p>
        </w:tc>
      </w:tr>
      <w:tr w:rsidR="009176BC" w:rsidRPr="00A143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Каверин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=119593</w:t>
            </w:r>
          </w:p>
        </w:tc>
      </w:tr>
      <w:tr w:rsidR="009176BC" w:rsidRPr="00A143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 (Введение в историю и теорию культуры):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=210659</w:t>
            </w:r>
          </w:p>
        </w:tc>
      </w:tr>
      <w:tr w:rsidR="009176BC" w:rsidRPr="00A143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Думанский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=227841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176BC" w:rsidRPr="00A143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=115400</w:t>
            </w: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176BC" w:rsidRPr="000C71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Кармин А.С. Культурология. 2-е изд.,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— </w:t>
            </w:r>
            <w:proofErr w:type="gram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СПб.:</w:t>
            </w:r>
            <w:proofErr w:type="gram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«Лань», 2003. — 928 с.</w:t>
            </w:r>
          </w:p>
        </w:tc>
      </w:tr>
      <w:tr w:rsidR="009176BC" w:rsidRPr="000C71E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Культурология.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Энциклопедия. В 2-х томах.  Гл. ред. Левит С.Я.  - </w:t>
            </w:r>
            <w:proofErr w:type="gram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СПб.:</w:t>
            </w:r>
            <w:proofErr w:type="gram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Университетская книга; 000 "Алетейя", 1998.</w:t>
            </w:r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</w:p>
        </w:tc>
      </w:tr>
      <w:tr w:rsidR="009176BC" w:rsidRPr="000C71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сайтов периодических изданий ИВИС</w:t>
            </w:r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Гуманитарное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  <w:tr w:rsidR="009176BC" w:rsidRPr="000C71E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научной и студенческой информации</w:t>
            </w:r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гуманитарная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9176BC" w:rsidRPr="00A143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9176BC" w:rsidRPr="00A143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176BC" w:rsidRPr="00A143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176BC" w:rsidRPr="00A143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</w:tbl>
    <w:p w:rsidR="009176BC" w:rsidRPr="00A143F5" w:rsidRDefault="0012702F">
      <w:pPr>
        <w:rPr>
          <w:sz w:val="19"/>
          <w:szCs w:val="19"/>
          <w:lang w:val="ru-RU"/>
        </w:rPr>
      </w:pPr>
      <w:r w:rsidRPr="00A143F5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3717"/>
        <w:gridCol w:w="4794"/>
        <w:gridCol w:w="985"/>
      </w:tblGrid>
      <w:tr w:rsidR="009176BC" w:rsidRPr="00A143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9176BC" w:rsidRPr="00A143F5" w:rsidRDefault="009176BC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A143F5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10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9176BC" w:rsidRPr="000C71ED">
        <w:trPr>
          <w:trHeight w:hRule="exact" w:val="277"/>
        </w:trPr>
        <w:tc>
          <w:tcPr>
            <w:tcW w:w="766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91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176BC" w:rsidRPr="000C71E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 w:rsidP="000C71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</w:t>
            </w:r>
            <w:r w:rsidR="000C71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аудитории для проведения лекционных и семинарски</w:t>
            </w:r>
            <w:bookmarkStart w:id="0" w:name="_GoBack"/>
            <w:bookmarkEnd w:id="0"/>
            <w:r w:rsidR="000C71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занятий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9176BC" w:rsidRPr="000C71E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9176BC" w:rsidRPr="000C71ED">
        <w:trPr>
          <w:trHeight w:hRule="exact" w:val="277"/>
        </w:trPr>
        <w:tc>
          <w:tcPr>
            <w:tcW w:w="766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91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9176BC" w:rsidRPr="00A143F5" w:rsidRDefault="009176BC">
            <w:pPr>
              <w:rPr>
                <w:sz w:val="19"/>
                <w:szCs w:val="19"/>
                <w:lang w:val="ru-RU"/>
              </w:rPr>
            </w:pPr>
          </w:p>
        </w:tc>
      </w:tr>
      <w:tr w:rsidR="009176BC" w:rsidRPr="000C71E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176BC" w:rsidRPr="000C71ED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Культура и межкультурные взаимодействия: учебное пособие под ред.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В.А.Фортунатовой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2012.с.- 86</w:t>
            </w:r>
          </w:p>
          <w:p w:rsidR="009176BC" w:rsidRPr="00A143F5" w:rsidRDefault="00917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9176BC" w:rsidRPr="00A143F5" w:rsidRDefault="00917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176BC" w:rsidRPr="00A143F5" w:rsidRDefault="001270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143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</w:t>
            </w:r>
          </w:p>
        </w:tc>
      </w:tr>
    </w:tbl>
    <w:p w:rsidR="009176BC" w:rsidRPr="00A143F5" w:rsidRDefault="009176BC">
      <w:pPr>
        <w:rPr>
          <w:sz w:val="19"/>
          <w:szCs w:val="19"/>
          <w:lang w:val="ru-RU"/>
        </w:rPr>
      </w:pPr>
    </w:p>
    <w:sectPr w:rsidR="009176BC" w:rsidRPr="00A143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71ED"/>
    <w:rsid w:val="0012702F"/>
    <w:rsid w:val="001F0BC7"/>
    <w:rsid w:val="009176BC"/>
    <w:rsid w:val="00A143F5"/>
    <w:rsid w:val="00D31453"/>
    <w:rsid w:val="00E209E2"/>
    <w:rsid w:val="00EF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93AD65-4D9B-4DA4-AC5D-A8604009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0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ИО-15_plx_Культурология_</dc:title>
  <dc:creator>FastReport.NET</dc:creator>
  <cp:lastModifiedBy>User</cp:lastModifiedBy>
  <cp:revision>9</cp:revision>
  <dcterms:created xsi:type="dcterms:W3CDTF">2019-06-18T09:32:00Z</dcterms:created>
  <dcterms:modified xsi:type="dcterms:W3CDTF">2019-08-21T12:42:00Z</dcterms:modified>
</cp:coreProperties>
</file>